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A043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599DE84E" w14:textId="77777777" w:rsidR="00F05360" w:rsidRPr="00F05360" w:rsidRDefault="00F05360" w:rsidP="00F05360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F05360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Andalucía y Costa del Sol</w:t>
      </w:r>
    </w:p>
    <w:p w14:paraId="19E5DA7F" w14:textId="77777777" w:rsidR="00F05360" w:rsidRPr="00F05360" w:rsidRDefault="00F05360" w:rsidP="00F05360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C-682000</w:t>
      </w:r>
    </w:p>
    <w:p w14:paraId="21FBEBAB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588CB511" w14:textId="77777777" w:rsidR="00D000AA" w:rsidRPr="00D000AA" w:rsidRDefault="008C2DC0" w:rsidP="00F05360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F05360" w:rsidRPr="00F05360">
        <w:t>Madrid 3. Sevilla 2. Córdoba 1. Costa del Sol 3. Granada 1.</w:t>
      </w:r>
    </w:p>
    <w:p w14:paraId="290B44FD" w14:textId="77777777" w:rsidR="008C2DC0" w:rsidRDefault="00F05360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11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30626265" w14:textId="23F5EE67" w:rsidR="00D000AA" w:rsidRPr="00F05360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F05360" w:rsidRPr="00F05360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425999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</w:t>
      </w:r>
      <w:r w:rsidR="00F05360" w:rsidRPr="00F05360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75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49659748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(Jueves) MADRID </w:t>
      </w:r>
    </w:p>
    <w:p w14:paraId="59696FC9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3CF24890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5D68E49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(Viernes) MADRID </w:t>
      </w:r>
    </w:p>
    <w:p w14:paraId="031D556C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Alojamiento y desayuno</w:t>
      </w:r>
      <w:r w:rsidRPr="00F05360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>. Visita panorámica de la ciudad con amplio recorrido a través de las más importantes avenidas, plazas y edificios. Resto del día libre para actividades personales.</w:t>
      </w:r>
    </w:p>
    <w:p w14:paraId="1762CDFA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484BD13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(Sábado) MADRID-CÁCERES-SEVILLA (560 kms)</w:t>
      </w:r>
    </w:p>
    <w:p w14:paraId="335656CC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 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24CA23C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0F88E46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(Domingo) SEVILLA</w:t>
      </w:r>
    </w:p>
    <w:p w14:paraId="7A76C8ED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pensión.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3A072076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E752C27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(Lunes) SEVILLA-CÓRDOBA (145 kms)</w:t>
      </w:r>
    </w:p>
    <w:p w14:paraId="302BB37A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hacia la ciudad de Córdoba. Comenzaremos nuestra visita a pie desde la Puerta de Almodovar para llegar al barrio Judío y continuar con la visita del interior de la famosa Mezquita / Catedral. Resto del tiempo libre. </w:t>
      </w: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17912AF6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729D877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(Martes) CÓRDOBA-RONDA-COSTA DEL SOL (322 kms)</w:t>
      </w:r>
    </w:p>
    <w:p w14:paraId="5B621071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por la Ruta de los Pueblos Blancos hacia Ronda. Tiempo libre en esta bella población andaluza y continuación hacia la Costa del Sol. </w:t>
      </w: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5C1D9644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61A9906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(Miércoles) COSTA DEL SOL</w:t>
      </w:r>
    </w:p>
    <w:p w14:paraId="756D71B7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Día libre para disfrutar a su aire del ambiente cosmopolita de la Costa del Sol y de sus playas y múltiples restaurantes y centros de ocio.</w:t>
      </w:r>
    </w:p>
    <w:p w14:paraId="02B0611C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38A2ABD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(Jueves) COSTA DEL SOL</w:t>
      </w:r>
    </w:p>
    <w:p w14:paraId="26967E03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Día libre a su entera disposición.</w:t>
      </w:r>
    </w:p>
    <w:p w14:paraId="766D1267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167E70A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(Viernes) COSTA DEL SOL-GRANADA* (180 kms)</w:t>
      </w:r>
    </w:p>
    <w:p w14:paraId="1A173A95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bordeando la Costa hacia Granada. Llegada y visita del impresionante conjunto monumental de La Alhambra y los hermosos jardines del Generalife. </w:t>
      </w: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noche visita opcional a las cuevas del Sacromonte con espectáculo de zambra flamenca.</w:t>
      </w:r>
    </w:p>
    <w:p w14:paraId="082F38B4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69F0B50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(Sábado) GRANADA-TOLEDO-MADRID (446 kms)</w:t>
      </w:r>
    </w:p>
    <w:p w14:paraId="6E81BF32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0290D7C8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9B2B574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11º (Domingo) MADRID </w:t>
      </w:r>
    </w:p>
    <w:p w14:paraId="27E7D38C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03AB795F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645BDBBB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33098F8E" w14:textId="77777777" w:rsidR="00F05360" w:rsidRPr="00F05360" w:rsidRDefault="00F05360" w:rsidP="00F0536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Jueves (Todo el año)</w:t>
      </w:r>
    </w:p>
    <w:p w14:paraId="10D50B10" w14:textId="77777777" w:rsidR="00F05360" w:rsidRDefault="00F05360" w:rsidP="00F05360">
      <w:pPr>
        <w:tabs>
          <w:tab w:val="left" w:pos="933"/>
        </w:tabs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3B6A00A7" w14:textId="643B7F0A" w:rsidR="008C2DC0" w:rsidRPr="00AA1A15" w:rsidRDefault="008C2DC0" w:rsidP="00AA1A15">
      <w:pPr>
        <w:tabs>
          <w:tab w:val="left" w:pos="933"/>
        </w:tabs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EE5CAB">
        <w:rPr>
          <w:color w:val="00812F"/>
        </w:rPr>
        <w:t>Incluye</w:t>
      </w:r>
    </w:p>
    <w:p w14:paraId="6CA7DD35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7EDE3296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2D4799E8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Madrid, Sevilla, Córdoba, Granada y Toledo.</w:t>
      </w:r>
    </w:p>
    <w:p w14:paraId="2EE82509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1AE19640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5B4DCFC5" w14:textId="77777777" w:rsidR="00F05360" w:rsidRPr="00F05360" w:rsidRDefault="00F05360" w:rsidP="00F0536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7 cenas.</w:t>
      </w:r>
    </w:p>
    <w:p w14:paraId="53288D16" w14:textId="77777777" w:rsidR="00EE5CAB" w:rsidRPr="00EE5CAB" w:rsidRDefault="00F05360" w:rsidP="00F05360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F0536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55B95AA2" w14:textId="77777777" w:rsidR="00F05360" w:rsidRDefault="00F05360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2D6EA4B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962"/>
        <w:gridCol w:w="283"/>
      </w:tblGrid>
      <w:tr w:rsidR="00F05360" w:rsidRPr="00F05360" w14:paraId="0F048970" w14:textId="77777777">
        <w:trPr>
          <w:trHeight w:val="60"/>
          <w:tblHeader/>
        </w:trPr>
        <w:tc>
          <w:tcPr>
            <w:tcW w:w="1077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9E7193C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Ciudad</w:t>
            </w:r>
          </w:p>
        </w:tc>
        <w:tc>
          <w:tcPr>
            <w:tcW w:w="1962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1BFF268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BC350ED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F05360" w:rsidRPr="00F05360" w14:paraId="685B0076" w14:textId="77777777">
        <w:trPr>
          <w:trHeight w:val="60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70" w:type="dxa"/>
              <w:left w:w="0" w:type="dxa"/>
              <w:bottom w:w="47" w:type="dxa"/>
              <w:right w:w="0" w:type="dxa"/>
            </w:tcMar>
          </w:tcPr>
          <w:p w14:paraId="3C19528C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47" w:type="dxa"/>
              <w:right w:w="0" w:type="dxa"/>
            </w:tcMar>
          </w:tcPr>
          <w:p w14:paraId="32809BED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0" w:type="dxa"/>
              <w:bottom w:w="47" w:type="dxa"/>
              <w:right w:w="0" w:type="dxa"/>
            </w:tcMar>
          </w:tcPr>
          <w:p w14:paraId="0AEAAF7D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F05360" w:rsidRPr="00F05360" w14:paraId="68533202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7" w:type="dxa"/>
              <w:right w:w="0" w:type="dxa"/>
            </w:tcMar>
          </w:tcPr>
          <w:p w14:paraId="062D9599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7" w:type="dxa"/>
              <w:right w:w="0" w:type="dxa"/>
            </w:tcMar>
          </w:tcPr>
          <w:p w14:paraId="1DD0C32F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7" w:type="dxa"/>
              <w:right w:w="0" w:type="dxa"/>
            </w:tcMar>
          </w:tcPr>
          <w:p w14:paraId="6CDCA92E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F05360" w:rsidRPr="00F05360" w14:paraId="2EE46E07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7" w:type="dxa"/>
              <w:right w:w="0" w:type="dxa"/>
            </w:tcMar>
          </w:tcPr>
          <w:p w14:paraId="5AB270EF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7" w:type="dxa"/>
              <w:right w:w="0" w:type="dxa"/>
            </w:tcMar>
          </w:tcPr>
          <w:p w14:paraId="0AA3647C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7" w:type="dxa"/>
              <w:right w:w="0" w:type="dxa"/>
            </w:tcMar>
          </w:tcPr>
          <w:p w14:paraId="39528C7D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F05360" w:rsidRPr="00F05360" w14:paraId="7D615714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7" w:type="dxa"/>
              <w:right w:w="0" w:type="dxa"/>
            </w:tcMar>
          </w:tcPr>
          <w:p w14:paraId="0C5DDB7D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7" w:type="dxa"/>
              <w:right w:w="0" w:type="dxa"/>
            </w:tcMar>
          </w:tcPr>
          <w:p w14:paraId="07B9EED4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47" w:type="dxa"/>
              <w:right w:w="0" w:type="dxa"/>
            </w:tcMar>
          </w:tcPr>
          <w:p w14:paraId="030BF923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F05360" w:rsidRPr="00F05360" w14:paraId="715A60CC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1A569048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05E9E7DC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Meliá Lebreros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7970A442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F05360" w:rsidRPr="00F05360" w14:paraId="5BD72D38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334076CF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Cordoba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4B1AB10D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Exe Ciudad de Córdoba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5A070EFF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F05360" w:rsidRPr="00F05360" w14:paraId="7C418581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68EE9C5A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24F10ED3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4ED27E3B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F05360" w:rsidRPr="00F05360" w14:paraId="6FE690E6" w14:textId="77777777">
        <w:trPr>
          <w:trHeight w:val="60"/>
        </w:trPr>
        <w:tc>
          <w:tcPr>
            <w:tcW w:w="1077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78ABB187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196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6DC6780F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Saray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47" w:type="dxa"/>
              <w:right w:w="0" w:type="dxa"/>
            </w:tcMar>
          </w:tcPr>
          <w:p w14:paraId="71F8C691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F05360" w:rsidRPr="00F05360" w14:paraId="45F658F2" w14:textId="77777777">
        <w:trPr>
          <w:trHeight w:val="60"/>
        </w:trPr>
        <w:tc>
          <w:tcPr>
            <w:tcW w:w="332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34" w:type="dxa"/>
              <w:right w:w="0" w:type="dxa"/>
            </w:tcMar>
          </w:tcPr>
          <w:p w14:paraId="7B51BADE" w14:textId="77777777" w:rsidR="00F05360" w:rsidRPr="00F05360" w:rsidRDefault="00F05360" w:rsidP="00F0536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F05360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Nota: </w:t>
            </w:r>
            <w:r w:rsidRPr="00F0536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Las salidas 26/Oct-30/Nov., pernoctarán en el Hotel Exe Las Adelfas Córdoba. </w:t>
            </w:r>
          </w:p>
          <w:p w14:paraId="097AC579" w14:textId="77777777" w:rsidR="00F05360" w:rsidRPr="00F05360" w:rsidRDefault="00F05360" w:rsidP="00F0536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26/Oct-28/Dic., pernoctarán en el Hotel Sol Don Pablo (Torremolinos).</w:t>
            </w:r>
          </w:p>
        </w:tc>
      </w:tr>
    </w:tbl>
    <w:p w14:paraId="16BF1947" w14:textId="77777777" w:rsidR="00D000AA" w:rsidRPr="00F05360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465"/>
        <w:gridCol w:w="226"/>
        <w:gridCol w:w="465"/>
        <w:gridCol w:w="227"/>
      </w:tblGrid>
      <w:tr w:rsidR="00F05360" w:rsidRPr="00F05360" w14:paraId="03D88F46" w14:textId="77777777">
        <w:trPr>
          <w:trHeight w:val="396"/>
        </w:trPr>
        <w:tc>
          <w:tcPr>
            <w:tcW w:w="3600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C3978B5" w14:textId="77777777" w:rsidR="00F05360" w:rsidRPr="00F05360" w:rsidRDefault="00F05360" w:rsidP="00F0536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F05360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F05360" w:rsidRPr="00F05360" w14:paraId="4CFFE531" w14:textId="77777777">
        <w:trPr>
          <w:trHeight w:hRule="exact" w:val="60"/>
        </w:trPr>
        <w:tc>
          <w:tcPr>
            <w:tcW w:w="2217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5FD29E7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C3D429B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5311D48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83D3F6D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0B7247F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F05360" w:rsidRPr="00F05360" w14:paraId="58C74325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10086677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D4F98A8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1A02C10" w14:textId="77777777" w:rsidR="00F05360" w:rsidRPr="00F05360" w:rsidRDefault="00F05360" w:rsidP="00F0536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F0536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F05360" w:rsidRPr="00F05360" w14:paraId="4F30608F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F67BA68" w14:textId="77777777" w:rsidR="00F05360" w:rsidRPr="00F05360" w:rsidRDefault="00F05360" w:rsidP="00F0536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9670B0F" w14:textId="00CE3488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42599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Pr="00F053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1203238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B3333E2" w14:textId="07E07A03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425999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</w:t>
            </w:r>
            <w:r w:rsidRPr="00F053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65A3F05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05360" w:rsidRPr="00F05360" w14:paraId="24BA3ABB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DF51B34" w14:textId="77777777" w:rsidR="00F05360" w:rsidRPr="00F05360" w:rsidRDefault="00F05360" w:rsidP="00F0536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F2157C9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635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D316ED9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C76307B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D2EBAA0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05360" w:rsidRPr="00F05360" w14:paraId="186D943F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76BF107" w14:textId="77777777" w:rsidR="00F05360" w:rsidRPr="00F05360" w:rsidRDefault="00F05360" w:rsidP="00F0536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30A4BE6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5D0E6C6D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D628271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732F1A9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05360" w:rsidRPr="00F05360" w14:paraId="495D8077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EDD030A" w14:textId="77777777" w:rsidR="00F05360" w:rsidRPr="00F05360" w:rsidRDefault="00F05360" w:rsidP="00F0536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spacing w:val="-3"/>
                <w:w w:val="9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spacing w:val="-3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3FCA5B6B" w14:textId="77777777" w:rsidR="00F05360" w:rsidRPr="00F05360" w:rsidRDefault="00F05360" w:rsidP="00F0536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spacing w:val="-3"/>
                <w:w w:val="90"/>
                <w:sz w:val="17"/>
                <w:szCs w:val="17"/>
                <w:lang w:val="es-ES_tradnl"/>
              </w:rPr>
              <w:t xml:space="preserve">Abril 6, 20, 27 (S. Santa y Feria) Marzo 28 (S. Santa 2024)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5121E7F8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1CCCF59B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DF6ECFC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4EE69CD" w14:textId="77777777" w:rsidR="00F05360" w:rsidRPr="00F05360" w:rsidRDefault="00F05360" w:rsidP="00F053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F05360" w:rsidRPr="00F05360" w14:paraId="08257E00" w14:textId="77777777">
        <w:trPr>
          <w:trHeight w:hRule="exact" w:val="60"/>
        </w:trPr>
        <w:tc>
          <w:tcPr>
            <w:tcW w:w="2217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3162867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418C2B9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64F2FBBC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8B054E8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7FB61A8D" w14:textId="77777777" w:rsidR="00F05360" w:rsidRPr="00F05360" w:rsidRDefault="00F05360" w:rsidP="00F0536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F05360" w:rsidRPr="00F05360" w14:paraId="37F214A1" w14:textId="77777777">
        <w:trPr>
          <w:trHeight w:val="60"/>
        </w:trPr>
        <w:tc>
          <w:tcPr>
            <w:tcW w:w="3600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215F7355" w14:textId="77777777" w:rsidR="00F05360" w:rsidRPr="00F05360" w:rsidRDefault="00F05360" w:rsidP="00F0536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F05360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65D85998" w14:textId="77777777" w:rsidR="00F05360" w:rsidRPr="00F05360" w:rsidRDefault="00F05360" w:rsidP="00F0536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F0536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de Toledo o Praga. </w:t>
            </w:r>
            <w:r w:rsidRPr="00F0536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5D0E3A5B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05E1950C" w14:textId="77777777" w:rsidR="00F05360" w:rsidRPr="00F05360" w:rsidRDefault="00F05360" w:rsidP="00F05360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F05360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F05360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F05360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3A1F949F" w14:textId="77777777" w:rsidR="00F05360" w:rsidRPr="00CB7923" w:rsidRDefault="00F05360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F05360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2B7B" w14:textId="77777777" w:rsidR="00CB58F7" w:rsidRDefault="00CB58F7" w:rsidP="00473689">
      <w:r>
        <w:separator/>
      </w:r>
    </w:p>
  </w:endnote>
  <w:endnote w:type="continuationSeparator" w:id="0">
    <w:p w14:paraId="583117C3" w14:textId="77777777" w:rsidR="00CB58F7" w:rsidRDefault="00CB58F7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D085" w14:textId="77777777" w:rsidR="00CB58F7" w:rsidRDefault="00CB58F7" w:rsidP="00473689">
      <w:r>
        <w:separator/>
      </w:r>
    </w:p>
  </w:footnote>
  <w:footnote w:type="continuationSeparator" w:id="0">
    <w:p w14:paraId="115263AE" w14:textId="77777777" w:rsidR="00CB58F7" w:rsidRDefault="00CB58F7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193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425999"/>
    <w:rsid w:val="00473689"/>
    <w:rsid w:val="004D0B2F"/>
    <w:rsid w:val="005B20B4"/>
    <w:rsid w:val="005F1B77"/>
    <w:rsid w:val="008C2DC0"/>
    <w:rsid w:val="00AA1A15"/>
    <w:rsid w:val="00AF48FA"/>
    <w:rsid w:val="00CB58F7"/>
    <w:rsid w:val="00CB7923"/>
    <w:rsid w:val="00D000AA"/>
    <w:rsid w:val="00EE5CAB"/>
    <w:rsid w:val="00F05360"/>
    <w:rsid w:val="00F5711A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C2D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652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2023-02-24T02:44:00Z</dcterms:modified>
</cp:coreProperties>
</file>